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5228C">
      <w:pPr>
        <w:spacing w:line="20" w:lineRule="atLeast"/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АНАЛИТИЧЕСКИЙ ОТЧЕТ</w:t>
      </w:r>
    </w:p>
    <w:p w14:paraId="336BE688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заседания жюри школьного этапа всероссийской олимпиады школьников</w:t>
      </w:r>
    </w:p>
    <w:p w14:paraId="00300CB3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МБОУ «Верх-Язьвинская СОШ»</w:t>
      </w:r>
    </w:p>
    <w:p w14:paraId="5AF0E619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 Красновишерском городском округе</w:t>
      </w:r>
    </w:p>
    <w:p w14:paraId="2CBBC6FF">
      <w:pPr>
        <w:spacing w:line="20" w:lineRule="atLeast"/>
        <w:ind w:right="-143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  <w:u w:val="single"/>
        </w:rPr>
        <w:t>английскому языку</w:t>
      </w:r>
    </w:p>
    <w:p w14:paraId="3E72FCED">
      <w:pPr>
        <w:spacing w:line="20" w:lineRule="atLeast"/>
        <w:ind w:firstLine="708"/>
        <w:jc w:val="both"/>
        <w:rPr>
          <w:sz w:val="28"/>
          <w:szCs w:val="28"/>
        </w:rPr>
      </w:pPr>
    </w:p>
    <w:p w14:paraId="4BB311B4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олимпиаде приняли участие </w:t>
      </w:r>
      <w:r>
        <w:rPr>
          <w:sz w:val="28"/>
          <w:szCs w:val="28"/>
          <w:u w:val="single"/>
        </w:rPr>
        <w:t>11</w:t>
      </w:r>
      <w:r>
        <w:rPr>
          <w:sz w:val="28"/>
          <w:szCs w:val="28"/>
        </w:rPr>
        <w:t xml:space="preserve"> чел., из них обучавшиеся: 5 класса –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чел., 6 класса – </w:t>
      </w:r>
      <w:r>
        <w:rPr>
          <w:sz w:val="28"/>
          <w:szCs w:val="28"/>
          <w:u w:val="single"/>
        </w:rPr>
        <w:t xml:space="preserve">1 </w:t>
      </w:r>
      <w:r>
        <w:rPr>
          <w:sz w:val="28"/>
          <w:szCs w:val="28"/>
        </w:rPr>
        <w:t xml:space="preserve">чел., 7 класса –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чел., 8 класса -  </w:t>
      </w:r>
      <w:r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чел., 9 класса – </w:t>
      </w:r>
      <w:r>
        <w:rPr>
          <w:sz w:val="28"/>
          <w:szCs w:val="28"/>
          <w:u w:val="single"/>
        </w:rPr>
        <w:t xml:space="preserve">1 </w:t>
      </w:r>
      <w:r>
        <w:rPr>
          <w:sz w:val="28"/>
          <w:szCs w:val="28"/>
        </w:rPr>
        <w:t xml:space="preserve">чел., 10 класса – </w:t>
      </w:r>
      <w:r>
        <w:rPr>
          <w:sz w:val="28"/>
          <w:szCs w:val="28"/>
          <w:u w:val="single"/>
        </w:rPr>
        <w:t xml:space="preserve">1 </w:t>
      </w:r>
      <w:r>
        <w:rPr>
          <w:sz w:val="28"/>
          <w:szCs w:val="28"/>
        </w:rPr>
        <w:t xml:space="preserve">чел., 11 класса – </w:t>
      </w:r>
      <w:r>
        <w:rPr>
          <w:sz w:val="28"/>
          <w:szCs w:val="28"/>
          <w:u w:val="single"/>
        </w:rPr>
        <w:t xml:space="preserve"> 2 </w:t>
      </w:r>
      <w:r>
        <w:rPr>
          <w:sz w:val="28"/>
          <w:szCs w:val="28"/>
        </w:rPr>
        <w:t>чел.</w:t>
      </w:r>
    </w:p>
    <w:p w14:paraId="1BCC37CD">
      <w:pPr>
        <w:spacing w:line="20" w:lineRule="atLeast"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Школьный этап олимпиады по </w:t>
      </w:r>
      <w:r>
        <w:rPr>
          <w:sz w:val="28"/>
          <w:szCs w:val="28"/>
          <w:u w:val="single"/>
        </w:rPr>
        <w:t>английскому языку</w:t>
      </w:r>
      <w:r>
        <w:rPr>
          <w:sz w:val="28"/>
          <w:szCs w:val="28"/>
        </w:rPr>
        <w:t xml:space="preserve"> проводился по заданиям, разработанным </w:t>
      </w:r>
      <w:r>
        <w:rPr>
          <w:sz w:val="28"/>
          <w:szCs w:val="28"/>
          <w:u w:val="single"/>
        </w:rPr>
        <w:t xml:space="preserve">муниципальной (региональной) предметно-методической комиссией </w:t>
      </w:r>
      <w:r>
        <w:rPr>
          <w:sz w:val="28"/>
          <w:szCs w:val="28"/>
        </w:rPr>
        <w:t xml:space="preserve">/ Образовательным центром «Сириус» (нужное подчеркнуть). </w:t>
      </w:r>
    </w:p>
    <w:p w14:paraId="5AA7B10F">
      <w:pPr>
        <w:spacing w:line="20" w:lineRule="atLeast"/>
        <w:ind w:left="708" w:right="-14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Олимпиада состояла из </w:t>
      </w:r>
      <w:r>
        <w:rPr>
          <w:sz w:val="28"/>
          <w:szCs w:val="28"/>
          <w:u w:val="single"/>
        </w:rPr>
        <w:t>Аудирование, Чтение, Лексика (Грамматика), Письмо</w:t>
      </w:r>
    </w:p>
    <w:p w14:paraId="0159255A">
      <w:pPr>
        <w:pStyle w:val="5"/>
        <w:numPr>
          <w:ilvl w:val="0"/>
          <w:numId w:val="1"/>
        </w:numPr>
        <w:spacing w:line="20" w:lineRule="atLeas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Результаты выполнения заданий участниками Олимпиады</w:t>
      </w:r>
    </w:p>
    <w:p w14:paraId="1653CAE9">
      <w:pPr>
        <w:spacing w:line="20" w:lineRule="atLeast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3"/>
        <w:tblW w:w="3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257"/>
        <w:gridCol w:w="2052"/>
        <w:gridCol w:w="2159"/>
      </w:tblGrid>
      <w:tr w14:paraId="5B70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7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F99C">
            <w:pPr>
              <w:spacing w:line="20" w:lineRule="atLeast"/>
              <w:ind w:right="3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49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31187C">
            <w:pPr>
              <w:spacing w:line="20" w:lineRule="atLeast"/>
              <w:ind w:right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27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73F3E">
            <w:pPr>
              <w:spacing w:line="20" w:lineRule="atLeast"/>
              <w:ind w:right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участников, набравших</w:t>
            </w:r>
          </w:p>
        </w:tc>
      </w:tr>
      <w:tr w14:paraId="489E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56D94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9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B6BFD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DCAC2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минимальное количество баллов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1A06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rFonts w:eastAsia="Calibri"/>
                <w:sz w:val="28"/>
                <w:szCs w:val="28"/>
                <w:lang w:eastAsia="en-US"/>
              </w:rPr>
              <w:t>максимальное количество баллов</w:t>
            </w:r>
          </w:p>
          <w:bookmarkEnd w:id="0"/>
        </w:tc>
      </w:tr>
      <w:tr w14:paraId="2D02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660F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B908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8F93B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7A28F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70145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82BDB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B206A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07B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78F0C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1BE4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FB3B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EC4D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2B09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71846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44883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3C2D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14CC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215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F7467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47F8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54F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F03B0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617A6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CFC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154A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4C62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143D6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F7198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D62B8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14:paraId="6847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E33F3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17FB2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181C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05DFD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14:paraId="1D17C623">
      <w:pPr>
        <w:spacing w:line="20" w:lineRule="atLeast"/>
        <w:ind w:firstLine="708"/>
        <w:jc w:val="center"/>
        <w:rPr>
          <w:sz w:val="28"/>
          <w:szCs w:val="28"/>
        </w:rPr>
      </w:pPr>
    </w:p>
    <w:p w14:paraId="3C7D0588">
      <w:pPr>
        <w:pStyle w:val="5"/>
        <w:numPr>
          <w:ilvl w:val="0"/>
          <w:numId w:val="1"/>
        </w:num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Задания/темы, вызвавшие наибольшие затруднения у участников олимпиады Аудирование, Лексика (Грамматика), Письмо</w:t>
      </w:r>
    </w:p>
    <w:p w14:paraId="185CCCB8">
      <w:pPr>
        <w:pStyle w:val="4"/>
        <w:numPr>
          <w:ilvl w:val="0"/>
          <w:numId w:val="1"/>
        </w:numPr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Типичные ошибки при выполнении отдельных заданий</w:t>
      </w:r>
    </w:p>
    <w:p w14:paraId="54E24258">
      <w:pPr>
        <w:pStyle w:val="4"/>
        <w:spacing w:before="0" w:beforeAutospacing="0" w:after="0" w:afterAutospacing="0" w:line="20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употребление неправильных временных форм, недостаточная сформированность грамматических умений и навыков, неумение догадываться о значении слов по контексту.  </w:t>
      </w:r>
    </w:p>
    <w:p w14:paraId="4E036BBB">
      <w:pPr>
        <w:pStyle w:val="4"/>
        <w:spacing w:before="0" w:beforeAutospacing="0" w:after="0" w:afterAutospacing="0" w:line="20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Среди типичных ошибок общего характера, допущенных учащимися, можно назвать следующие: 1. ошибки, вызванные неумением четко следовать инструкциям; 2. ошибки, связанные с невнимательным прочтением вопросов в задании; 3. ошибки, допущенные в результате отсутствия умения работать в ограниченных временных рамках и распределять усилия в соответствии с оставшимся временем.</w:t>
      </w:r>
    </w:p>
    <w:p w14:paraId="18DBEB49">
      <w:pPr>
        <w:pStyle w:val="5"/>
        <w:numPr>
          <w:ilvl w:val="0"/>
          <w:numId w:val="1"/>
        </w:numPr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Выводы и рекомендации:</w:t>
      </w:r>
    </w:p>
    <w:p w14:paraId="1CA72108">
      <w:pPr>
        <w:pStyle w:val="4"/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Проведённый анализ даёт основание сделать вывод о необходимости усилить работу над грамматической стороной английского языка, над развитием устной и письменной речи, больше выполнять заданий на разные виды чтения</w:t>
      </w:r>
      <w:r>
        <w:t xml:space="preserve"> </w:t>
      </w:r>
      <w:r>
        <w:rPr>
          <w:sz w:val="28"/>
          <w:szCs w:val="28"/>
        </w:rPr>
        <w:t>При обучении письменной речи необходимо изучить критерии оценивания этого этапа олимпиады, в котором раскрываются требования к содержанию, к композиции, лексике, грамматике, орфографии и пунктуации. Больше давать учащимся творческих заданий по этому виду речи, оценивая работы именно по олимпиадным критериям. Успешное выполнение задания зависит во многом от умения внимательно читать инструкции и вопросы к заданию. Отдельные участники испытывали сложности, вызванные неумением строго следовать инструкции к заданию. Скорость выполнения задания - главный показатель степени владения этими умениями, поэтому на уроках следует ограничивать время выполнения различных заданий, обучая учащихся работать в различном временном режиме.</w:t>
      </w:r>
    </w:p>
    <w:p w14:paraId="0AFC9A30">
      <w:pPr>
        <w:pStyle w:val="4"/>
        <w:spacing w:before="0" w:beforeAutospacing="0" w:after="0" w:afterAutospacing="0" w:line="20" w:lineRule="atLeast"/>
        <w:jc w:val="both"/>
        <w:rPr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2"/>
        <w:gridCol w:w="876"/>
        <w:gridCol w:w="4413"/>
      </w:tblGrid>
      <w:tr w14:paraId="39B240D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82" w:type="dxa"/>
            <w:tcBorders>
              <w:bottom w:val="nil"/>
            </w:tcBorders>
          </w:tcPr>
          <w:p w14:paraId="299ABE5A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жюри</w:t>
            </w:r>
          </w:p>
        </w:tc>
        <w:tc>
          <w:tcPr>
            <w:tcW w:w="876" w:type="dxa"/>
            <w:tcBorders>
              <w:bottom w:val="nil"/>
            </w:tcBorders>
          </w:tcPr>
          <w:p w14:paraId="6ECCF665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3" w:type="dxa"/>
            <w:tcBorders>
              <w:bottom w:val="single" w:color="auto" w:sz="4" w:space="0"/>
            </w:tcBorders>
            <w:vAlign w:val="top"/>
          </w:tcPr>
          <w:p w14:paraId="7E65DE9E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Г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.А. Собянина</w:t>
            </w:r>
          </w:p>
        </w:tc>
      </w:tr>
    </w:tbl>
    <w:p w14:paraId="0CB88063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подпись/И.О. Фамилия</w:t>
      </w:r>
    </w:p>
    <w:p w14:paraId="6BEFEB65">
      <w:pPr>
        <w:spacing w:line="20" w:lineRule="atLeast"/>
        <w:jc w:val="both"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  <w:gridCol w:w="4419"/>
      </w:tblGrid>
      <w:tr w14:paraId="35FAF1CB">
        <w:trPr>
          <w:trHeight w:val="322" w:hRule="atLeast"/>
        </w:trPr>
        <w:tc>
          <w:tcPr>
            <w:tcW w:w="5152" w:type="dxa"/>
            <w:vMerge w:val="restart"/>
          </w:tcPr>
          <w:p w14:paraId="4BC6EEF7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жюри</w:t>
            </w:r>
          </w:p>
        </w:tc>
        <w:tc>
          <w:tcPr>
            <w:tcW w:w="4419" w:type="dxa"/>
            <w:vAlign w:val="top"/>
          </w:tcPr>
          <w:p w14:paraId="591EFBAA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.В. Белобородова</w:t>
            </w:r>
          </w:p>
        </w:tc>
      </w:tr>
      <w:tr w14:paraId="1C1B1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152" w:type="dxa"/>
            <w:vMerge w:val="continue"/>
          </w:tcPr>
          <w:p w14:paraId="526E6B5A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9" w:type="dxa"/>
          </w:tcPr>
          <w:p w14:paraId="34F2ED2F">
            <w:pPr>
              <w:spacing w:line="2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подпись/И.О. Фамилия</w:t>
            </w:r>
          </w:p>
        </w:tc>
      </w:tr>
    </w:tbl>
    <w:p w14:paraId="704A030E">
      <w:pPr>
        <w:spacing w:line="20" w:lineRule="atLeast"/>
        <w:jc w:val="both"/>
        <w:rPr>
          <w:rFonts w:eastAsia="Calibri"/>
          <w:sz w:val="28"/>
          <w:szCs w:val="28"/>
        </w:rPr>
      </w:pPr>
    </w:p>
    <w:p w14:paraId="04689225">
      <w:pPr>
        <w:spacing w:line="20" w:lineRule="atLeas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</w:t>
      </w:r>
      <w:r>
        <w:rPr>
          <w:rFonts w:hint="default" w:eastAsia="Calibri"/>
          <w:sz w:val="28"/>
          <w:szCs w:val="28"/>
          <w:lang w:val="ru-RU"/>
        </w:rPr>
        <w:t>23</w:t>
      </w:r>
      <w:r>
        <w:rPr>
          <w:rFonts w:eastAsia="Calibri"/>
          <w:sz w:val="28"/>
          <w:szCs w:val="28"/>
        </w:rPr>
        <w:t xml:space="preserve">_» </w:t>
      </w:r>
      <w:r>
        <w:rPr>
          <w:rFonts w:eastAsia="Calibri"/>
          <w:sz w:val="28"/>
          <w:szCs w:val="28"/>
          <w:lang w:val="ru-RU"/>
        </w:rPr>
        <w:t>сентября</w:t>
      </w:r>
      <w:r>
        <w:rPr>
          <w:rFonts w:hint="default"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</w:rPr>
        <w:t xml:space="preserve"> 2024 г.</w:t>
      </w:r>
    </w:p>
    <w:p w14:paraId="6F01BCC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B56B25"/>
    <w:multiLevelType w:val="multilevel"/>
    <w:tmpl w:val="54B56B2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FCF"/>
    <w:rsid w:val="00384F1A"/>
    <w:rsid w:val="003A417A"/>
    <w:rsid w:val="005C4ACB"/>
    <w:rsid w:val="00B91A67"/>
    <w:rsid w:val="00CC5FCF"/>
    <w:rsid w:val="24856364"/>
    <w:rsid w:val="772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</w:p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412</Words>
  <Characters>2351</Characters>
  <Lines>19</Lines>
  <Paragraphs>5</Paragraphs>
  <TotalTime>8</TotalTime>
  <ScaleCrop>false</ScaleCrop>
  <LinksUpToDate>false</LinksUpToDate>
  <CharactersWithSpaces>2758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2024-09-22T09:46:00Z</dcterms:created>
  <dc:creator>Admin</dc:creator>
  <cp:lastModifiedBy>1</cp:lastModifiedBy>
  <dcterms:modified xsi:type="dcterms:W3CDTF">2024-09-24T10:59:15Z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22819BC9721A451A99067B860C2846A9_13</vt:lpwstr>
  </property>
</Properties>
</file>